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A" w:rsidRPr="00C476FB" w:rsidRDefault="008F5DCA" w:rsidP="008868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36FB6" w:rsidRPr="00C476FB" w:rsidRDefault="00C36FB6" w:rsidP="0088683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36FB6" w:rsidRPr="00C476FB" w:rsidRDefault="007F4D4D" w:rsidP="0088683A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  <w:u w:val="single"/>
        </w:rPr>
        <w:t>17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A36DF6" w:rsidRPr="00C476FB" w:rsidRDefault="00A36DF6" w:rsidP="0088683A">
      <w:pPr>
        <w:jc w:val="center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„</w:t>
      </w:r>
      <w:r w:rsidR="007F4D4D"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Grantové příležitosti a Akční plán 2015-2016</w:t>
      </w:r>
      <w:r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“</w:t>
      </w: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 </w:t>
      </w:r>
    </w:p>
    <w:p w:rsidR="00C36FB6" w:rsidRPr="00C476FB" w:rsidRDefault="00C36FB6" w:rsidP="0088683A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2C07FF">
        <w:rPr>
          <w:rFonts w:ascii="Times New Roman" w:hAnsi="Times New Roman"/>
          <w:b/>
          <w:sz w:val="24"/>
          <w:szCs w:val="24"/>
        </w:rPr>
        <w:t>/02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8683A">
      <w:pPr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8683A">
      <w:pPr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7F4D4D" w:rsidRPr="00C476FB">
        <w:rPr>
          <w:rFonts w:ascii="Times New Roman" w:hAnsi="Times New Roman"/>
          <w:sz w:val="24"/>
          <w:szCs w:val="24"/>
        </w:rPr>
        <w:t xml:space="preserve"> 6. 10. 2015,  13.3</w:t>
      </w:r>
      <w:r w:rsidR="005B4E43">
        <w:rPr>
          <w:rFonts w:ascii="Times New Roman" w:hAnsi="Times New Roman"/>
          <w:sz w:val="24"/>
          <w:szCs w:val="24"/>
        </w:rPr>
        <w:t>0-16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A732AB" w:rsidRDefault="00A732AB" w:rsidP="0088683A">
      <w:pPr>
        <w:rPr>
          <w:rFonts w:ascii="Times New Roman" w:hAnsi="Times New Roman"/>
          <w:sz w:val="24"/>
          <w:szCs w:val="24"/>
        </w:rPr>
      </w:pPr>
    </w:p>
    <w:p w:rsidR="00E21CAC" w:rsidRDefault="00E21CAC" w:rsidP="0088683A">
      <w:pPr>
        <w:rPr>
          <w:rFonts w:ascii="Times New Roman" w:hAnsi="Times New Roman"/>
          <w:sz w:val="24"/>
          <w:szCs w:val="24"/>
        </w:rPr>
      </w:pPr>
    </w:p>
    <w:p w:rsidR="00E21CAC" w:rsidRPr="00C476FB" w:rsidRDefault="00E21CAC" w:rsidP="0088683A">
      <w:pPr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2D3F71">
      <w:pPr>
        <w:spacing w:after="120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proofErr w:type="spellStart"/>
      <w:r w:rsidRPr="00C476FB">
        <w:rPr>
          <w:rFonts w:ascii="Times New Roman" w:hAnsi="Times New Roman" w:cs="Times New Roman"/>
        </w:rPr>
        <w:t>Anca</w:t>
      </w:r>
      <w:proofErr w:type="spellEnd"/>
      <w:r w:rsidRPr="00C476FB">
        <w:rPr>
          <w:rFonts w:ascii="Times New Roman" w:hAnsi="Times New Roman" w:cs="Times New Roman"/>
        </w:rPr>
        <w:t xml:space="preserve"> </w:t>
      </w:r>
      <w:proofErr w:type="spellStart"/>
      <w:r w:rsidRPr="00C476FB">
        <w:rPr>
          <w:rFonts w:ascii="Times New Roman" w:hAnsi="Times New Roman" w:cs="Times New Roman"/>
        </w:rPr>
        <w:t>Covrigová</w:t>
      </w:r>
      <w:proofErr w:type="spellEnd"/>
      <w:r w:rsidRPr="00C476FB">
        <w:rPr>
          <w:rFonts w:ascii="Times New Roman" w:hAnsi="Times New Roman" w:cs="Times New Roman"/>
        </w:rPr>
        <w:t>, Integrační centrum</w:t>
      </w:r>
      <w:r w:rsidR="00A36DF6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Blanka Veselá,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 xml:space="preserve">Kateřina </w:t>
      </w:r>
      <w:proofErr w:type="spellStart"/>
      <w:r w:rsidRPr="00C476FB">
        <w:rPr>
          <w:rFonts w:ascii="Times New Roman" w:hAnsi="Times New Roman" w:cs="Times New Roman"/>
        </w:rPr>
        <w:t>Phamová</w:t>
      </w:r>
      <w:proofErr w:type="spellEnd"/>
      <w:r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0442BE" w:rsidRDefault="000442BE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Kožíšková, Integrační centrum Praha, o.p.s.</w:t>
      </w:r>
    </w:p>
    <w:p w:rsidR="000442BE" w:rsidRPr="00C476FB" w:rsidRDefault="000442BE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Ondřej </w:t>
      </w:r>
      <w:proofErr w:type="spellStart"/>
      <w:r>
        <w:rPr>
          <w:rFonts w:ascii="Times New Roman" w:hAnsi="Times New Roman" w:cs="Times New Roman"/>
        </w:rPr>
        <w:t>Knybel</w:t>
      </w:r>
      <w:proofErr w:type="spellEnd"/>
      <w:r>
        <w:rPr>
          <w:rFonts w:ascii="Times New Roman" w:hAnsi="Times New Roman" w:cs="Times New Roman"/>
        </w:rPr>
        <w:t>, Integrační centrum Praha, o.p.s.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Tereza Třísková,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Pr="00C476FB" w:rsidRDefault="000442BE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Havrda</w:t>
      </w:r>
      <w:r w:rsidR="00C36FB6"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="00C36FB6" w:rsidRPr="00C476FB">
        <w:rPr>
          <w:rFonts w:ascii="Times New Roman" w:hAnsi="Times New Roman" w:cs="Times New Roman"/>
        </w:rPr>
        <w:t>, o. p. s.</w:t>
      </w:r>
    </w:p>
    <w:p w:rsidR="000442BE" w:rsidRPr="00C476FB" w:rsidRDefault="007F4D4D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Jonatan Schneider</w:t>
      </w:r>
      <w:r w:rsidR="00C36FB6"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="00C36FB6" w:rsidRPr="00C476FB">
        <w:rPr>
          <w:rFonts w:ascii="Times New Roman" w:hAnsi="Times New Roman" w:cs="Times New Roman"/>
        </w:rPr>
        <w:t>, o. p. s.</w:t>
      </w:r>
    </w:p>
    <w:p w:rsidR="00C36FB6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Jana Hajná, MHMP</w:t>
      </w:r>
    </w:p>
    <w:p w:rsidR="000442BE" w:rsidRDefault="000442BE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Miroslava </w:t>
      </w:r>
      <w:proofErr w:type="spellStart"/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Štréblová</w:t>
      </w:r>
      <w:proofErr w:type="spellEnd"/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MHMP</w:t>
      </w:r>
    </w:p>
    <w:p w:rsidR="00AF07A2" w:rsidRDefault="00AF07A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Lenka Pachlová</w:t>
      </w:r>
      <w:r w:rsidR="004B46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oddělení Evropského sociálního fondu, MHMP</w:t>
      </w:r>
    </w:p>
    <w:p w:rsidR="00AF07A2" w:rsidRDefault="00AF07A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Karolína Špačková</w:t>
      </w:r>
      <w:r w:rsidR="004B46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oddělení Evropského sociálního fondu, MHMP</w:t>
      </w:r>
    </w:p>
    <w:p w:rsidR="00AF07A2" w:rsidRDefault="00AF07A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Dohnalová,</w:t>
      </w:r>
      <w:r w:rsidR="004A339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AIP + SIMI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Natallia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Allen, AIP + SIMI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Marina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Pojmanová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AIP + SIMI</w:t>
      </w:r>
    </w:p>
    <w:p w:rsidR="00414FB8" w:rsidRDefault="00414FB8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Nguyen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Manh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Tung, Svaz vietnamských studentů a mládeže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Jitka Vaňková, MČ Praha 6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 Janoušek, MČ Praha 4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Viktor Doseděl, MČ Praha 3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Monika Korábová, PPI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Vladimíra Vokurková, MČ Praha 9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Markéta Ručková, ÚMČ Praha 9</w:t>
      </w:r>
    </w:p>
    <w:p w:rsidR="00AF07A2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Marie Říhová, IOM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Lucie Sládková, IOM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Verčimák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Inbáze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Taich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7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Kolafa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Libuš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Lukáš Radostný, META, o.p.s.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Zedková, ÚMČ Praha 22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Irena Fialová, ÚMČ Praha 22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Michal Volák, ÚMČ Praha 10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Lenka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Harcubová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2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Michaela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Malčicová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5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Marie Vašáková, ÚMČ Praha 12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František Bradáč, ÚMČ Praha 14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Kalinová, ÚMČ Praha 13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Michaela Kořenová, ÚMČ Praha 17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Čech Valentová, SIMI</w:t>
      </w:r>
    </w:p>
    <w:p w:rsidR="004A3393" w:rsidRDefault="004A339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Alexandr Zpěvák,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Inbáze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</w:p>
    <w:p w:rsidR="004A3393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František Vavroch, PČR KŘ HMP, Cizinecká policie</w:t>
      </w:r>
    </w:p>
    <w:p w:rsidR="00463185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Irena Šormová, Městská knihovna v Praze</w:t>
      </w:r>
    </w:p>
    <w:p w:rsidR="00463185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Michal Kryl, Nová škola, o.p.s.</w:t>
      </w:r>
    </w:p>
    <w:p w:rsidR="00463185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Šárka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Fruncová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Vlčková, ÚMČ Praha Libuš</w:t>
      </w:r>
    </w:p>
    <w:p w:rsidR="00614CB6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Alena Jechová, ÚMČ Praha 12</w:t>
      </w:r>
    </w:p>
    <w:p w:rsidR="00463185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Pavel Bareš, VUPSV,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v.v.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14FB8" w:rsidRDefault="00414FB8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63185" w:rsidRDefault="0046318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 Kubát, VUPSV,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v.v.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B37D72" w:rsidRDefault="00B37D72" w:rsidP="00B37D72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hAnsi="Times New Roman"/>
          <w:sz w:val="24"/>
          <w:szCs w:val="24"/>
        </w:rPr>
        <w:t xml:space="preserve">Helena Dluhošová, </w:t>
      </w: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OAMP MV ČR</w:t>
      </w:r>
    </w:p>
    <w:p w:rsidR="00463185" w:rsidRPr="00C476FB" w:rsidRDefault="00463185" w:rsidP="00B37D72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Luboš Kožíšek, </w:t>
      </w:r>
      <w:r w:rsidR="005B31E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Arcidiecézní charita Praha</w:t>
      </w:r>
    </w:p>
    <w:p w:rsidR="00B37D72" w:rsidRDefault="00B37D72" w:rsidP="00B37D72">
      <w:pPr>
        <w:spacing w:after="120"/>
        <w:rPr>
          <w:rFonts w:ascii="Times New Roman" w:hAnsi="Times New Roman"/>
          <w:sz w:val="24"/>
          <w:szCs w:val="24"/>
        </w:rPr>
      </w:pPr>
    </w:p>
    <w:p w:rsidR="00A15C93" w:rsidRPr="00C476FB" w:rsidRDefault="00A15C93" w:rsidP="00B37D72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758F7" w:rsidRPr="00A732AB" w:rsidRDefault="00A732AB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A732A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I. blok – Grantové příležitosti</w:t>
      </w:r>
    </w:p>
    <w:p w:rsidR="00A732AB" w:rsidRPr="00C476FB" w:rsidRDefault="00A732AB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41FC7" w:rsidRPr="00C476FB" w:rsidRDefault="00F758F7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Rozvoj interkulturní práce na městských částech v Praze - </w:t>
      </w:r>
      <w:r w:rsidR="0033179C"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Eva Dohnalová, AIP</w:t>
      </w:r>
    </w:p>
    <w:p w:rsidR="00441FC7" w:rsidRPr="00C476FB" w:rsidRDefault="00441FC7" w:rsidP="00F758F7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vzdělávání interkulturních pracovníků. Možností kurzů, zařazení do N</w:t>
      </w: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rodní soustavy kvalifikací 2015, výzvy v oblasti vzdělávání interkulturní práce.</w:t>
      </w:r>
    </w:p>
    <w:p w:rsidR="00A65094" w:rsidRPr="00C476FB" w:rsidRDefault="00A65094" w:rsidP="00F758F7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Důležitým tématem je pracovní uplatnění interkulturních pracovníků.</w:t>
      </w:r>
      <w:r w:rsidR="00E81E53"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Hodnocení st</w:t>
      </w:r>
      <w:r w:rsidR="00E81E53"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á</w:t>
      </w:r>
      <w:r w:rsidR="00E81E53"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vající situace. </w:t>
      </w:r>
    </w:p>
    <w:p w:rsidR="00E81E53" w:rsidRPr="00C476FB" w:rsidRDefault="00E81E53" w:rsidP="00F758F7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Zmínka o integračním projektu KIC MVČR – ÚMČ Praha 3 – popis a vize projektu.</w:t>
      </w:r>
    </w:p>
    <w:p w:rsidR="00B463AD" w:rsidRPr="00C476FB" w:rsidRDefault="00B463AD" w:rsidP="00F758F7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přehledu financování interkulturní práce</w:t>
      </w:r>
    </w:p>
    <w:p w:rsidR="00B463AD" w:rsidRDefault="00B463AD" w:rsidP="00F758F7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Pozvánka na workshop o interkulturní práci a Kulatý stůl o interkulturní práci.</w:t>
      </w:r>
    </w:p>
    <w:p w:rsidR="009C5E31" w:rsidRPr="00C476FB" w:rsidRDefault="009C5E31" w:rsidP="00F758F7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Pozvánka na 7. celostátní konference projektů obci, Praha 13, 22. 10. 2015</w:t>
      </w:r>
    </w:p>
    <w:p w:rsidR="00B463AD" w:rsidRDefault="00C476FB" w:rsidP="00E21CAC">
      <w:pPr>
        <w:pStyle w:val="Odstavecseseznamem"/>
        <w:numPr>
          <w:ilvl w:val="0"/>
          <w:numId w:val="15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 na kolegy z MČ Praha 3 ohledně dopln</w:t>
      </w:r>
      <w:r w:rsidR="00E21CA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ění možných informací – d</w:t>
      </w:r>
      <w:r w:rsidR="00B463AD" w:rsidRPr="00E21CA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iskuze nad využitelností interkulturních pracovníků na úřadech městských částí</w:t>
      </w:r>
      <w:r w:rsidR="00C3306F" w:rsidRPr="00E21CA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kde mnohdy ne</w:t>
      </w:r>
      <w:r w:rsidR="00C3306F" w:rsidRPr="00E21CA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</w:t>
      </w:r>
      <w:r w:rsidR="00C3306F" w:rsidRPr="00E21CA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sou vyčleněni úředníci přímo pro integraci cizinců</w:t>
      </w:r>
    </w:p>
    <w:p w:rsidR="00E21CAC" w:rsidRDefault="00E21CAC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B463AD" w:rsidRPr="00C476FB" w:rsidRDefault="00F758F7" w:rsidP="002D3F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Prezentace operačního programu Praha – Pól růstu, Prioritní osy 3 a 4 - </w:t>
      </w:r>
      <w:r w:rsidR="00704218"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Mgr. Karolína </w:t>
      </w:r>
      <w:r w:rsidR="0033179C"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Špačková a Mgr. Lenka Pachlová, </w:t>
      </w:r>
      <w:r w:rsidR="00704218"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odbor evropských fondů</w:t>
      </w:r>
      <w:r w:rsidR="0033179C" w:rsidRPr="00C476F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 MHMP</w:t>
      </w:r>
    </w:p>
    <w:p w:rsidR="00704218" w:rsidRPr="00C476FB" w:rsidRDefault="00F758F7" w:rsidP="00F758F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sz w:val="24"/>
          <w:szCs w:val="24"/>
        </w:rPr>
        <w:t>Prezentace operačního programu</w:t>
      </w:r>
      <w:r w:rsidR="00704218" w:rsidRPr="00C476FB">
        <w:rPr>
          <w:rFonts w:ascii="Times New Roman" w:hAnsi="Times New Roman"/>
          <w:sz w:val="24"/>
          <w:szCs w:val="24"/>
        </w:rPr>
        <w:t xml:space="preserve"> Pr</w:t>
      </w:r>
      <w:r w:rsidR="00465173">
        <w:rPr>
          <w:rFonts w:ascii="Times New Roman" w:hAnsi="Times New Roman"/>
          <w:sz w:val="24"/>
          <w:szCs w:val="24"/>
        </w:rPr>
        <w:t>aha - Pól růstu</w:t>
      </w:r>
    </w:p>
    <w:p w:rsidR="0033179C" w:rsidRPr="00C476FB" w:rsidRDefault="00704218" w:rsidP="0033179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Základní informace a specifika operačního programu</w:t>
      </w:r>
      <w:r w:rsidR="00F758F7"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Praha – Pól růstu</w:t>
      </w:r>
    </w:p>
    <w:p w:rsidR="00704218" w:rsidRPr="00C476FB" w:rsidRDefault="00704218" w:rsidP="0033179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21CAC">
        <w:rPr>
          <w:rFonts w:ascii="Times New Roman" w:hAnsi="Times New Roman"/>
          <w:sz w:val="24"/>
          <w:szCs w:val="24"/>
          <w:u w:val="single"/>
        </w:rPr>
        <w:t>Prioritní osa 3 (Podpora sociálního začleňování a boj proti chudobě)</w:t>
      </w:r>
      <w:r w:rsidR="0033179C" w:rsidRPr="00C476FB">
        <w:rPr>
          <w:rFonts w:ascii="Times New Roman" w:hAnsi="Times New Roman"/>
          <w:sz w:val="24"/>
          <w:szCs w:val="24"/>
        </w:rPr>
        <w:t xml:space="preserve"> a její specifické cíle. Priority:</w:t>
      </w:r>
    </w:p>
    <w:p w:rsidR="0033179C" w:rsidRPr="00C476FB" w:rsidRDefault="0033179C" w:rsidP="0033179C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hAnsi="Times New Roman"/>
          <w:sz w:val="24"/>
          <w:szCs w:val="24"/>
        </w:rPr>
        <w:t>1)</w:t>
      </w:r>
      <w:r w:rsidR="00725374">
        <w:rPr>
          <w:rFonts w:ascii="Times New Roman" w:hAnsi="Times New Roman"/>
          <w:sz w:val="24"/>
          <w:szCs w:val="24"/>
        </w:rPr>
        <w:t xml:space="preserve"> posílená sociální infrastruktura pro </w:t>
      </w:r>
      <w:r w:rsidR="00116CF5">
        <w:rPr>
          <w:rFonts w:ascii="Times New Roman" w:hAnsi="Times New Roman"/>
          <w:sz w:val="24"/>
          <w:szCs w:val="24"/>
        </w:rPr>
        <w:t>integraci komunitní služby a prevenci</w:t>
      </w:r>
    </w:p>
    <w:p w:rsidR="0033179C" w:rsidRPr="00C476FB" w:rsidRDefault="00116CF5" w:rsidP="0033179C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posílená infrastruktura pro</w:t>
      </w:r>
      <w:r w:rsidR="0033179C" w:rsidRPr="00C476FB">
        <w:rPr>
          <w:rFonts w:ascii="Times New Roman" w:hAnsi="Times New Roman"/>
          <w:sz w:val="24"/>
          <w:szCs w:val="24"/>
        </w:rPr>
        <w:t xml:space="preserve"> sociální podnikání</w:t>
      </w:r>
    </w:p>
    <w:p w:rsidR="00E21CAC" w:rsidRDefault="00116CF5" w:rsidP="00E21CAC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</w:t>
      </w:r>
      <w:r w:rsidR="0033179C" w:rsidRPr="00C476FB">
        <w:rPr>
          <w:rFonts w:ascii="Times New Roman" w:hAnsi="Times New Roman"/>
          <w:sz w:val="24"/>
          <w:szCs w:val="24"/>
        </w:rPr>
        <w:t>osílené aktivity pro integraci, komunitní služby a prevenci</w:t>
      </w:r>
    </w:p>
    <w:p w:rsidR="00465173" w:rsidRDefault="00465173" w:rsidP="00465173">
      <w:pPr>
        <w:pStyle w:val="Bezmezer"/>
        <w:numPr>
          <w:ilvl w:val="0"/>
          <w:numId w:val="14"/>
        </w:numPr>
        <w:spacing w:after="200"/>
        <w:ind w:left="714" w:hanging="357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sz w:val="24"/>
          <w:szCs w:val="24"/>
        </w:rPr>
        <w:t>Představení návrhu výzvy č. 6 PO 3 OP PPR SC 3.2 Posílená infrastruktura pro sociální podnikání</w:t>
      </w:r>
    </w:p>
    <w:p w:rsidR="00465173" w:rsidRPr="008128BE" w:rsidRDefault="00465173" w:rsidP="00465173">
      <w:pPr>
        <w:pStyle w:val="Bezmezer"/>
        <w:numPr>
          <w:ilvl w:val="0"/>
          <w:numId w:val="14"/>
        </w:numPr>
        <w:spacing w:after="20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výzvy budou vyhlášeny v lednu 2016</w:t>
      </w:r>
    </w:p>
    <w:p w:rsidR="00465173" w:rsidRDefault="00465173" w:rsidP="00465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4FB8" w:rsidRPr="00465173" w:rsidRDefault="00414FB8" w:rsidP="004651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6FB" w:rsidRPr="00E21CAC" w:rsidRDefault="00C476FB" w:rsidP="0046517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E21CAC">
        <w:rPr>
          <w:rFonts w:ascii="Times New Roman" w:hAnsi="Times New Roman"/>
          <w:sz w:val="24"/>
          <w:szCs w:val="24"/>
          <w:u w:val="single"/>
        </w:rPr>
        <w:t>Prioritní osa 4</w:t>
      </w:r>
      <w:r w:rsidR="008128BE" w:rsidRPr="00E21CAC">
        <w:rPr>
          <w:rFonts w:ascii="Times New Roman" w:hAnsi="Times New Roman"/>
          <w:sz w:val="24"/>
          <w:szCs w:val="24"/>
          <w:u w:val="single"/>
        </w:rPr>
        <w:t xml:space="preserve"> (Vzdělání a vzdělanost a podpora zaměstnanosti</w:t>
      </w:r>
      <w:r w:rsidRPr="00E21CAC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C476FB" w:rsidRDefault="008128BE" w:rsidP="00C476FB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Představení</w:t>
      </w:r>
    </w:p>
    <w:p w:rsidR="008128BE" w:rsidRDefault="008128BE" w:rsidP="00C476FB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Specifické cíle – Investiční priority</w:t>
      </w:r>
    </w:p>
    <w:p w:rsidR="00C476FB" w:rsidRDefault="008128BE" w:rsidP="008128B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Představení návrhu výzvy č. 1 Navyšování kapacit, SC </w:t>
      </w:r>
      <w:r w:rsidR="00C330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4.1</w:t>
      </w:r>
    </w:p>
    <w:p w:rsidR="008128BE" w:rsidRDefault="00BE0421" w:rsidP="00C3306F">
      <w:pPr>
        <w:pStyle w:val="Odstavecseseznamem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</w:t>
      </w:r>
      <w:r w:rsidR="008128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otaz na rekonstrukce prostor – úpravy škol jsou omezené.</w:t>
      </w:r>
    </w:p>
    <w:p w:rsidR="008128BE" w:rsidRDefault="00BE0421" w:rsidP="00C3306F">
      <w:pPr>
        <w:pStyle w:val="Odstavecseseznamem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</w:t>
      </w:r>
      <w:r w:rsidR="008128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možnost dílen v rámci ŽŠ – nejde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to, jde o ZŠ</w:t>
      </w:r>
      <w:r w:rsidR="008128B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běžného typu</w:t>
      </w:r>
    </w:p>
    <w:p w:rsidR="008128BE" w:rsidRDefault="008128BE" w:rsidP="008128B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Představení návrhu výzvy č. 2 Posílení inkluze v multikulturní </w:t>
      </w:r>
      <w:r w:rsidR="00C330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společnosti SC 4.2 </w:t>
      </w:r>
    </w:p>
    <w:p w:rsidR="00BE0421" w:rsidRPr="00BE0421" w:rsidRDefault="00BE0421" w:rsidP="00BE0421">
      <w:pPr>
        <w:pStyle w:val="Odstavecseseznamem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 k výzvě 4.2 ohledně délky projektu -  24 měsíců.</w:t>
      </w:r>
    </w:p>
    <w:p w:rsidR="00C3306F" w:rsidRDefault="00C3306F" w:rsidP="008128BE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Představení návrhu výzvy č. 3 Zvýšení dostupnosti zařízení péče o děti SC 4.3</w:t>
      </w:r>
    </w:p>
    <w:p w:rsidR="00C3306F" w:rsidRDefault="00B37D72" w:rsidP="00BE0421">
      <w:pPr>
        <w:pStyle w:val="Odstavecseseznamem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Dotaz </w:t>
      </w:r>
      <w:r w:rsidR="00C3306F" w:rsidRPr="00C330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zda projekt musí zahrnovat ně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</w:t>
      </w:r>
      <w:r w:rsidR="00C3306F" w:rsidRPr="00C330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teré</w:t>
      </w:r>
      <w:r w:rsidR="00BE04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 témat 1,2 a 3 – ano, </w:t>
      </w:r>
      <w:r w:rsidR="00C3306F" w:rsidRPr="00C330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pak může být neomezený počet doplňkových. Klade se důraz na ověřování výsledků a dopadu projektu.</w:t>
      </w:r>
    </w:p>
    <w:p w:rsidR="00C3306F" w:rsidRDefault="00E21CAC" w:rsidP="00E21CAC">
      <w:pPr>
        <w:pStyle w:val="Odstavecseseznamem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Dotaz na spolufinancování </w:t>
      </w:r>
      <w:r w:rsidR="00C3306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ose 4 – typů žadatelů je hodně, nicméně školy by měly ve výzvě 4.2 mít nulové financování, MČ spolufinancování 5%, v případě neziskových organizací 0 nebo 5% (v případě veřejně prospěšných činností)</w:t>
      </w:r>
    </w:p>
    <w:p w:rsidR="00E21CAC" w:rsidRDefault="00E21CAC" w:rsidP="00E21CAC">
      <w:pPr>
        <w:pStyle w:val="Odstavecseseznamem"/>
        <w:spacing w:after="0" w:line="36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879CF" w:rsidRDefault="008879CF" w:rsidP="008879C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732AB" w:rsidRPr="00A732AB" w:rsidRDefault="00A732AB" w:rsidP="008879C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A732A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II. blok – Akční plán 2015-2016</w:t>
      </w:r>
    </w:p>
    <w:p w:rsidR="00A732AB" w:rsidRDefault="00A732AB" w:rsidP="008879C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8879CF" w:rsidRPr="007512AA" w:rsidRDefault="002B221C" w:rsidP="008879C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7512A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Realizace Akčního plánu na rok 2015 – PaedDr. Miroslava </w:t>
      </w:r>
      <w:proofErr w:type="spellStart"/>
      <w:r w:rsidRPr="007512A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Štréblová</w:t>
      </w:r>
      <w:proofErr w:type="spellEnd"/>
      <w:r w:rsidRPr="007512A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 CSc., MHMP</w:t>
      </w:r>
    </w:p>
    <w:p w:rsidR="0033179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B221C">
        <w:rPr>
          <w:rFonts w:ascii="Times New Roman" w:hAnsi="Times New Roman"/>
          <w:sz w:val="24"/>
          <w:szCs w:val="24"/>
        </w:rPr>
        <w:t>Popis hlavních aktivit a pokroků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Priority: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04E12">
        <w:rPr>
          <w:rFonts w:ascii="Times New Roman" w:hAnsi="Times New Roman"/>
          <w:sz w:val="24"/>
          <w:szCs w:val="24"/>
          <w:u w:val="single"/>
        </w:rPr>
        <w:t>Analýza postavení migrantů</w:t>
      </w:r>
      <w:r>
        <w:rPr>
          <w:rFonts w:ascii="Times New Roman" w:hAnsi="Times New Roman"/>
          <w:sz w:val="24"/>
          <w:szCs w:val="24"/>
        </w:rPr>
        <w:t xml:space="preserve"> – výchozí bod k získání informací, utvoření koncepčních materiálů a nástroj úspěšné integrace. </w:t>
      </w:r>
    </w:p>
    <w:p w:rsidR="002B221C" w:rsidRPr="00C73078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Průběh realizace – oblast analýzy se specifikovala na předmět veřejné zakázky. Schválení a zveřejnění analýzy vidí na prosinec</w:t>
      </w:r>
    </w:p>
    <w:p w:rsidR="00C73078" w:rsidRPr="002B221C" w:rsidRDefault="00C73078" w:rsidP="00C73078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04E12">
        <w:rPr>
          <w:rFonts w:ascii="Times New Roman" w:hAnsi="Times New Roman"/>
          <w:sz w:val="24"/>
          <w:szCs w:val="24"/>
          <w:u w:val="single"/>
        </w:rPr>
        <w:t>Financování integrace cizinců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Granty 2015 – 31 projektů</w:t>
      </w:r>
    </w:p>
    <w:p w:rsidR="002B221C" w:rsidRPr="00C5237B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Celkem 860 000 Kč</w:t>
      </w:r>
    </w:p>
    <w:p w:rsidR="00C5237B" w:rsidRPr="002B221C" w:rsidRDefault="00C5237B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B221C" w:rsidRPr="00414FB8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4 granty MČ (</w:t>
      </w:r>
      <w:r w:rsidR="00B37D72">
        <w:rPr>
          <w:rFonts w:ascii="Times New Roman" w:hAnsi="Times New Roman"/>
          <w:sz w:val="24"/>
          <w:szCs w:val="24"/>
        </w:rPr>
        <w:t xml:space="preserve">Praha </w:t>
      </w:r>
      <w:r>
        <w:rPr>
          <w:rFonts w:ascii="Times New Roman" w:hAnsi="Times New Roman"/>
          <w:sz w:val="24"/>
          <w:szCs w:val="24"/>
        </w:rPr>
        <w:t>7,4,9,14)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Granty 2016 – programy byly rozšířeny s ohledem na lokální potřeby o podporu interkulturní práce a komunitní tlu</w:t>
      </w:r>
      <w:r w:rsidR="00B37D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očení zaměřené na vzájemnou informovanost.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2016 – programy pro vzdělávání žáků s odlišným mateřským jazykem OMJ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Financování ICP</w:t>
      </w:r>
    </w:p>
    <w:p w:rsidR="002B221C" w:rsidRPr="00C5237B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Projektové financování</w:t>
      </w:r>
    </w:p>
    <w:p w:rsidR="00C5237B" w:rsidRPr="002B221C" w:rsidRDefault="00C5237B" w:rsidP="00C5237B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04E12">
        <w:rPr>
          <w:rFonts w:ascii="Times New Roman" w:hAnsi="Times New Roman"/>
          <w:sz w:val="24"/>
          <w:szCs w:val="24"/>
          <w:u w:val="single"/>
        </w:rPr>
        <w:t>Informovanost migrantů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21C" w:rsidRPr="002B221C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Příprava webového portálu Praha metropole všech – nyní se připravuje obsahová část</w:t>
      </w:r>
    </w:p>
    <w:p w:rsidR="002B221C" w:rsidRPr="00104E12" w:rsidRDefault="002B221C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Prezentace portálu, struktura</w:t>
      </w:r>
      <w:r w:rsidR="00863577">
        <w:rPr>
          <w:rFonts w:ascii="Times New Roman" w:hAnsi="Times New Roman"/>
          <w:sz w:val="24"/>
          <w:szCs w:val="24"/>
        </w:rPr>
        <w:t xml:space="preserve"> a obsah</w:t>
      </w:r>
    </w:p>
    <w:p w:rsidR="00104E12" w:rsidRPr="00104E12" w:rsidRDefault="00104E12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Informovanost migrantů na úrovni městských částí</w:t>
      </w:r>
    </w:p>
    <w:p w:rsidR="00104E12" w:rsidRPr="00C5237B" w:rsidRDefault="00104E12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Příprava struktury informací</w:t>
      </w:r>
    </w:p>
    <w:p w:rsidR="00C5237B" w:rsidRPr="00104E12" w:rsidRDefault="00C5237B" w:rsidP="00C5237B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04E12" w:rsidRPr="00C5237B" w:rsidRDefault="007512AA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B37D72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4E12" w:rsidRPr="00F37326">
        <w:rPr>
          <w:rFonts w:ascii="Times New Roman" w:hAnsi="Times New Roman"/>
          <w:sz w:val="24"/>
          <w:szCs w:val="24"/>
          <w:u w:val="single"/>
        </w:rPr>
        <w:t>Informace v tištěné podobě</w:t>
      </w:r>
    </w:p>
    <w:p w:rsidR="00C5237B" w:rsidRPr="00C5237B" w:rsidRDefault="00C5237B" w:rsidP="00C5237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</w:p>
    <w:p w:rsidR="00104E12" w:rsidRPr="00F37326" w:rsidRDefault="007512AA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B37D72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4E12" w:rsidRPr="00F37326">
        <w:rPr>
          <w:rFonts w:ascii="Times New Roman" w:hAnsi="Times New Roman"/>
          <w:sz w:val="24"/>
          <w:szCs w:val="24"/>
          <w:u w:val="single"/>
        </w:rPr>
        <w:t>Informovanost úředníků MHMP a MČ</w:t>
      </w:r>
    </w:p>
    <w:p w:rsidR="00104E12" w:rsidRPr="00104E12" w:rsidRDefault="00104E12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Spolu s ICP obešli odbory MHMP a zjišťovali</w:t>
      </w:r>
      <w:r w:rsidR="00751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situaci ohledně cizinců. </w:t>
      </w:r>
    </w:p>
    <w:p w:rsidR="00104E12" w:rsidRPr="00C5237B" w:rsidRDefault="00104E12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Pozvánka 24. 11. 2015 – Kurz vzdělávání úředníků</w:t>
      </w:r>
      <w:r w:rsidR="00751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MHMP a MČ „zvyšování kompetencí pro práci v multikulturním prostředí“</w:t>
      </w:r>
    </w:p>
    <w:p w:rsidR="00C5237B" w:rsidRPr="00104E12" w:rsidRDefault="00C5237B" w:rsidP="00C5237B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04E12" w:rsidRPr="00E21CAC" w:rsidRDefault="007512AA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B37D72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4E12" w:rsidRPr="00F37326">
        <w:rPr>
          <w:rFonts w:ascii="Times New Roman" w:hAnsi="Times New Roman"/>
          <w:sz w:val="24"/>
          <w:szCs w:val="24"/>
          <w:u w:val="single"/>
        </w:rPr>
        <w:t>Vzdělávání – informovanost</w:t>
      </w:r>
    </w:p>
    <w:p w:rsidR="00104E12" w:rsidRPr="00104E12" w:rsidRDefault="00104E12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Podpora předávání informací týkajících se vzdělávání </w:t>
      </w:r>
      <w:proofErr w:type="spellStart"/>
      <w:r>
        <w:rPr>
          <w:rFonts w:ascii="Times New Roman" w:hAnsi="Times New Roman"/>
          <w:sz w:val="24"/>
          <w:szCs w:val="24"/>
        </w:rPr>
        <w:t>jednt</w:t>
      </w:r>
      <w:proofErr w:type="spellEnd"/>
      <w:r>
        <w:rPr>
          <w:rFonts w:ascii="Times New Roman" w:hAnsi="Times New Roman"/>
          <w:sz w:val="24"/>
          <w:szCs w:val="24"/>
        </w:rPr>
        <w:t xml:space="preserve"> cílových skupin – děti, žáci, studenti, dospělí</w:t>
      </w:r>
    </w:p>
    <w:p w:rsidR="00104E12" w:rsidRPr="001D5043" w:rsidRDefault="00104E12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2. Úroveň – pro pedagogy</w:t>
      </w:r>
    </w:p>
    <w:p w:rsidR="007512AA" w:rsidRPr="00E21CAC" w:rsidRDefault="001D5043" w:rsidP="00E21CA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 tomto všem zahrnuta podpora interkulturních pracovníků a tlumočníků</w:t>
      </w:r>
    </w:p>
    <w:p w:rsidR="001D5043" w:rsidRPr="001D5043" w:rsidRDefault="001D5043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Vzdělávání</w:t>
      </w:r>
    </w:p>
    <w:p w:rsidR="001D5043" w:rsidRPr="001D5043" w:rsidRDefault="001D5043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Dlouhodobý záměr vzdělávání a rozvoje vzdělávací soustavy hl m Prahy 2012-2016</w:t>
      </w:r>
    </w:p>
    <w:p w:rsidR="001D5043" w:rsidRPr="00F37326" w:rsidRDefault="001D5043" w:rsidP="001D08B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Vzdělávání – inovace školních vzdělávacích programů</w:t>
      </w:r>
      <w:r w:rsidR="00F37326">
        <w:rPr>
          <w:rFonts w:ascii="Times New Roman" w:hAnsi="Times New Roman"/>
          <w:sz w:val="24"/>
          <w:szCs w:val="24"/>
        </w:rPr>
        <w:t xml:space="preserve"> – přidána spolupráce s NNO </w:t>
      </w:r>
      <w:r w:rsidR="00B37D72">
        <w:rPr>
          <w:rFonts w:ascii="Times New Roman" w:hAnsi="Times New Roman"/>
          <w:sz w:val="24"/>
          <w:szCs w:val="24"/>
        </w:rPr>
        <w:t>pracujícími v oblasti multikulturní</w:t>
      </w:r>
      <w:r w:rsidR="00F37326">
        <w:rPr>
          <w:rFonts w:ascii="Times New Roman" w:hAnsi="Times New Roman"/>
          <w:sz w:val="24"/>
          <w:szCs w:val="24"/>
        </w:rPr>
        <w:t xml:space="preserve"> výchovy a výuky ČJ pro cizince</w:t>
      </w:r>
    </w:p>
    <w:p w:rsidR="00F37326" w:rsidRDefault="00F37326" w:rsidP="00F3732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373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Desatero pro ředitele a učitele s odborem SML a META</w:t>
      </w:r>
    </w:p>
    <w:p w:rsidR="00F37326" w:rsidRDefault="00F37326" w:rsidP="00F3732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12.</w:t>
      </w:r>
      <w:r w:rsidR="00B37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10. setkání odboru SML a MČ</w:t>
      </w:r>
    </w:p>
    <w:p w:rsidR="00C5237B" w:rsidRDefault="00C5237B" w:rsidP="00C5237B">
      <w:pPr>
        <w:pStyle w:val="Odstavecseseznamem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512AA" w:rsidRDefault="00B37D72" w:rsidP="0089219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</w:pPr>
      <w:r w:rsidRPr="00B37D7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7) </w:t>
      </w:r>
      <w:r w:rsidR="00F37326" w:rsidRPr="00F373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Přístup migrantů k sociálním a návazným službám</w:t>
      </w:r>
    </w:p>
    <w:p w:rsidR="00F37326" w:rsidRPr="00E21CAC" w:rsidRDefault="007512AA" w:rsidP="00F3732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 všech zmiňovaných prioritách</w:t>
      </w:r>
      <w:r w:rsidR="00F37326" w:rsidRPr="007512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promítá nutnost informací, grantů, komunitních tlum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očníků</w:t>
      </w:r>
      <w:r w:rsidR="00F37326" w:rsidRPr="007512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inter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kulturních pracovníků,</w:t>
      </w:r>
      <w:r w:rsidR="00F37326" w:rsidRPr="007512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dlouh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odobého záměru</w:t>
      </w:r>
      <w:r w:rsidR="00F37326" w:rsidRPr="007512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vzdělávání v Praze, vzd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ělávání žáků s OMJ</w:t>
      </w:r>
      <w:r w:rsidR="00F37326" w:rsidRPr="007512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pedagogů a úředníků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F37326" w:rsidRDefault="00E21CAC" w:rsidP="00F3732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Šárka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Fruncová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Vlčková</w:t>
      </w:r>
      <w:r w:rsidR="00F373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poděkovala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Miroslavě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Štréblové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prezentaci</w:t>
      </w:r>
    </w:p>
    <w:p w:rsidR="00F37326" w:rsidRDefault="00E21CAC" w:rsidP="00F3732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Jana </w:t>
      </w:r>
      <w:r w:rsidR="00F373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Hajná poděkovala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Marii Říhové a Lukáši R</w:t>
      </w:r>
      <w:r w:rsidR="00F373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adostnému</w:t>
      </w:r>
    </w:p>
    <w:p w:rsidR="00F37326" w:rsidRDefault="00E21CAC" w:rsidP="00F37326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Lucie </w:t>
      </w:r>
      <w:r w:rsidR="00F373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Sládková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- dotaz</w:t>
      </w:r>
      <w:r w:rsidR="00F373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aktuální okamžitý plán v případě přílivu žadatelů o azyl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Jana 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Hajná: v současné době je více hledisek, </w:t>
      </w:r>
      <w:r w:rsidR="0042496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aktuálně ani oddělení národnostních menšin a cizinců MHMP nemá příliš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infor</w:t>
      </w:r>
      <w:r w:rsidR="007512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42496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ací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42496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měla by však být zřízena 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pracovní </w:t>
      </w:r>
      <w:r w:rsidR="0042496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skupina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Současné koncepční materiály na </w:t>
      </w:r>
      <w:r w:rsidR="0042496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aktuální mimořádnou situaci </w:t>
      </w:r>
      <w:r w:rsidR="00B257B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nejsou připravené.</w:t>
      </w:r>
    </w:p>
    <w:p w:rsidR="00B972D3" w:rsidRDefault="00B972D3" w:rsidP="00B972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92196" w:rsidRDefault="00892196" w:rsidP="00B972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972D3" w:rsidRPr="004E3254" w:rsidRDefault="007512AA" w:rsidP="00B972D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Prezentace harmonogramu příprav Akčního plánu na rok 2016 – </w:t>
      </w:r>
      <w:proofErr w:type="spellStart"/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Anca</w:t>
      </w:r>
      <w:proofErr w:type="spellEnd"/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Covrigová</w:t>
      </w:r>
      <w:proofErr w:type="spellEnd"/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, </w:t>
      </w:r>
      <w:proofErr w:type="gramStart"/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M.A.</w:t>
      </w:r>
      <w:proofErr w:type="gramEnd"/>
      <w:r w:rsidRPr="004E325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 Integrační centrum Praha, o.p.s.</w:t>
      </w:r>
    </w:p>
    <w:p w:rsidR="00B972D3" w:rsidRPr="004E3254" w:rsidRDefault="00C73078" w:rsidP="007512AA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Vzhledem k náva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znosti Akčního plánu na Koncepci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integrace cizinců pro hl. m. Prahy (a 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posléze na národní Koncepci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integrace cizinců) 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plánované zjednodušení 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restrukturace Akčního plánu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odkládá na rok 2016. Příprava Akčního plánu na rok 2016 probíhá proto v rámci jednodenního workshopu a bude zajištěna expertní skupinou, do které kromě vedoucích pracovních skupin byli přizvání všichni ti, kteří j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evili zájem se do práce na tomto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zapojit</w:t>
      </w:r>
      <w:r w:rsidR="002065D1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celkem 13 osob. Doufáme, že zájem členů RPP zapojit se do příprav těchto strategických materiálů bude do budoucna růst. 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B972D3" w:rsidRPr="004E3254" w:rsidRDefault="005D66CA" w:rsidP="00B972D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Konkrétní obsah A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kčního plánu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E3254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bude prezentován</w:t>
      </w:r>
      <w:r w:rsidR="00B972D3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další platformě</w:t>
      </w:r>
      <w:r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přelomu ledna a února – předpokládá se, že do té době by mohl materiál již byt schválen radou hl. m. Prahy.</w:t>
      </w:r>
      <w:r w:rsidR="00B972D3" w:rsidRPr="004E325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8F5DCA" w:rsidRPr="00C476FB" w:rsidRDefault="008F5DCA" w:rsidP="00E21CAC">
      <w:pPr>
        <w:rPr>
          <w:rFonts w:ascii="Times New Roman" w:hAnsi="Times New Roman"/>
          <w:sz w:val="24"/>
          <w:szCs w:val="24"/>
        </w:rPr>
      </w:pPr>
    </w:p>
    <w:sectPr w:rsidR="008F5DCA" w:rsidRPr="00C476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09" w:rsidRDefault="008E6009">
      <w:pPr>
        <w:spacing w:after="0" w:line="240" w:lineRule="auto"/>
      </w:pPr>
      <w:r>
        <w:separator/>
      </w:r>
    </w:p>
  </w:endnote>
  <w:endnote w:type="continuationSeparator" w:id="0">
    <w:p w:rsidR="008E6009" w:rsidRDefault="008E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B6" w:rsidRPr="00531D59" w:rsidRDefault="00531D59" w:rsidP="00531D59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noProof/>
        <w:lang w:eastAsia="cs-CZ"/>
      </w:rPr>
      <w:drawing>
        <wp:anchor distT="0" distB="0" distL="114300" distR="114300" simplePos="0" relativeHeight="251665408" behindDoc="0" locked="0" layoutInCell="1" allowOverlap="1" wp14:anchorId="6859D449" wp14:editId="5931E0DD">
          <wp:simplePos x="0" y="0"/>
          <wp:positionH relativeFrom="column">
            <wp:posOffset>4411345</wp:posOffset>
          </wp:positionH>
          <wp:positionV relativeFrom="paragraph">
            <wp:posOffset>74930</wp:posOffset>
          </wp:positionV>
          <wp:extent cx="1179830" cy="327025"/>
          <wp:effectExtent l="0" t="0" r="1270" b="0"/>
          <wp:wrapTight wrapText="bothSides">
            <wp:wrapPolygon edited="0">
              <wp:start x="0" y="0"/>
              <wp:lineTo x="0" y="20132"/>
              <wp:lineTo x="21274" y="20132"/>
              <wp:lineTo x="21274" y="0"/>
              <wp:lineTo x="0" y="0"/>
            </wp:wrapPolygon>
          </wp:wrapTight>
          <wp:docPr id="6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327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548E5">
      <w:rPr>
        <w:rFonts w:cs="Arial"/>
        <w:noProof/>
        <w:sz w:val="24"/>
        <w:szCs w:val="24"/>
        <w:lang w:eastAsia="cs-CZ"/>
      </w:rPr>
      <w:t xml:space="preserve"> </w:t>
    </w: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1910E99E" wp14:editId="38DF17B5">
          <wp:extent cx="3687918" cy="676275"/>
          <wp:effectExtent l="0" t="0" r="825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331" cy="68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b/>
        <w:bCs/>
        <w:sz w:val="14"/>
        <w:szCs w:val="14"/>
        <w:lang w:eastAsia="ar-SA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09" w:rsidRDefault="008E60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6009" w:rsidRDefault="008E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B6" w:rsidRDefault="00B82DF6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5479413</wp:posOffset>
          </wp:positionH>
          <wp:positionV relativeFrom="paragraph">
            <wp:posOffset>-23490</wp:posOffset>
          </wp:positionV>
          <wp:extent cx="962021" cy="453386"/>
          <wp:effectExtent l="0" t="0" r="0" b="3814"/>
          <wp:wrapTight wrapText="bothSides">
            <wp:wrapPolygon edited="0">
              <wp:start x="0" y="0"/>
              <wp:lineTo x="0" y="20874"/>
              <wp:lineTo x="20959" y="20874"/>
              <wp:lineTo x="20959" y="0"/>
              <wp:lineTo x="0" y="0"/>
            </wp:wrapPolygon>
          </wp:wrapTight>
          <wp:docPr id="1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1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4415152</wp:posOffset>
          </wp:positionH>
          <wp:positionV relativeFrom="paragraph">
            <wp:posOffset>-12701</wp:posOffset>
          </wp:positionV>
          <wp:extent cx="829305" cy="484503"/>
          <wp:effectExtent l="0" t="0" r="8895" b="0"/>
          <wp:wrapTight wrapText="bothSides">
            <wp:wrapPolygon edited="0">
              <wp:start x="0" y="0"/>
              <wp:lineTo x="0" y="20383"/>
              <wp:lineTo x="21336" y="20383"/>
              <wp:lineTo x="21336" y="0"/>
              <wp:lineTo x="0" y="0"/>
            </wp:wrapPolygon>
          </wp:wrapTight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305" cy="48450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025B6" w:rsidRDefault="00B82DF6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-71122</wp:posOffset>
          </wp:positionH>
          <wp:positionV relativeFrom="paragraph">
            <wp:posOffset>-413381</wp:posOffset>
          </wp:positionV>
          <wp:extent cx="1770378" cy="836291"/>
          <wp:effectExtent l="0" t="0" r="1272" b="1909"/>
          <wp:wrapTight wrapText="bothSides">
            <wp:wrapPolygon edited="0">
              <wp:start x="0" y="0"/>
              <wp:lineTo x="0" y="21157"/>
              <wp:lineTo x="21383" y="21157"/>
              <wp:lineTo x="21383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378" cy="8362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2624456</wp:posOffset>
          </wp:positionH>
          <wp:positionV relativeFrom="paragraph">
            <wp:posOffset>-159389</wp:posOffset>
          </wp:positionV>
          <wp:extent cx="903600" cy="460372"/>
          <wp:effectExtent l="0" t="0" r="0" b="0"/>
          <wp:wrapTight wrapText="bothSides">
            <wp:wrapPolygon edited="0">
              <wp:start x="0" y="0"/>
              <wp:lineTo x="0" y="20557"/>
              <wp:lineTo x="20947" y="20557"/>
              <wp:lineTo x="20947" y="0"/>
              <wp:lineTo x="0" y="0"/>
            </wp:wrapPolygon>
          </wp:wrapTight>
          <wp:docPr id="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0" cy="4603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3738881</wp:posOffset>
          </wp:positionH>
          <wp:positionV relativeFrom="paragraph">
            <wp:posOffset>-163833</wp:posOffset>
          </wp:positionV>
          <wp:extent cx="518793" cy="482602"/>
          <wp:effectExtent l="0" t="0" r="0" b="0"/>
          <wp:wrapTight wrapText="bothSides">
            <wp:wrapPolygon edited="0">
              <wp:start x="0" y="0"/>
              <wp:lineTo x="0" y="20463"/>
              <wp:lineTo x="20622" y="20463"/>
              <wp:lineTo x="20622" y="0"/>
              <wp:lineTo x="0" y="0"/>
            </wp:wrapPolygon>
          </wp:wrapTight>
          <wp:docPr id="5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93" cy="4826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025B6" w:rsidRDefault="008E60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442BE"/>
    <w:rsid w:val="0005773E"/>
    <w:rsid w:val="000A45BB"/>
    <w:rsid w:val="00104E12"/>
    <w:rsid w:val="00113AAD"/>
    <w:rsid w:val="00116CF5"/>
    <w:rsid w:val="00122446"/>
    <w:rsid w:val="001D08B7"/>
    <w:rsid w:val="001D5043"/>
    <w:rsid w:val="001D775F"/>
    <w:rsid w:val="0020042E"/>
    <w:rsid w:val="002065D1"/>
    <w:rsid w:val="002709F5"/>
    <w:rsid w:val="002B221C"/>
    <w:rsid w:val="002C07FF"/>
    <w:rsid w:val="002D3F71"/>
    <w:rsid w:val="002D42DB"/>
    <w:rsid w:val="0033179C"/>
    <w:rsid w:val="00363C88"/>
    <w:rsid w:val="0038677B"/>
    <w:rsid w:val="003B38FA"/>
    <w:rsid w:val="003E3DDD"/>
    <w:rsid w:val="00414FB8"/>
    <w:rsid w:val="00424969"/>
    <w:rsid w:val="0043509E"/>
    <w:rsid w:val="00441FC7"/>
    <w:rsid w:val="004607CC"/>
    <w:rsid w:val="00460D5B"/>
    <w:rsid w:val="00463185"/>
    <w:rsid w:val="00465173"/>
    <w:rsid w:val="004A3393"/>
    <w:rsid w:val="004B4601"/>
    <w:rsid w:val="004B5520"/>
    <w:rsid w:val="004E1638"/>
    <w:rsid w:val="004E3254"/>
    <w:rsid w:val="00531D59"/>
    <w:rsid w:val="00551E97"/>
    <w:rsid w:val="005B31EC"/>
    <w:rsid w:val="005B4E43"/>
    <w:rsid w:val="005C5A9D"/>
    <w:rsid w:val="005D66CA"/>
    <w:rsid w:val="005D79AD"/>
    <w:rsid w:val="005E5A94"/>
    <w:rsid w:val="00605D4B"/>
    <w:rsid w:val="00614CB6"/>
    <w:rsid w:val="006358A6"/>
    <w:rsid w:val="00644499"/>
    <w:rsid w:val="00676171"/>
    <w:rsid w:val="006F045A"/>
    <w:rsid w:val="006F49FE"/>
    <w:rsid w:val="00704218"/>
    <w:rsid w:val="00725374"/>
    <w:rsid w:val="007512AA"/>
    <w:rsid w:val="007F4D4D"/>
    <w:rsid w:val="00803D87"/>
    <w:rsid w:val="008128BE"/>
    <w:rsid w:val="00863577"/>
    <w:rsid w:val="0088683A"/>
    <w:rsid w:val="008879CF"/>
    <w:rsid w:val="00891807"/>
    <w:rsid w:val="00892196"/>
    <w:rsid w:val="008E6009"/>
    <w:rsid w:val="008F5DCA"/>
    <w:rsid w:val="00917F5C"/>
    <w:rsid w:val="00951E8E"/>
    <w:rsid w:val="00982975"/>
    <w:rsid w:val="009A776C"/>
    <w:rsid w:val="009C5E31"/>
    <w:rsid w:val="00A07320"/>
    <w:rsid w:val="00A15C93"/>
    <w:rsid w:val="00A225DA"/>
    <w:rsid w:val="00A36DF6"/>
    <w:rsid w:val="00A65094"/>
    <w:rsid w:val="00A732AB"/>
    <w:rsid w:val="00AD6287"/>
    <w:rsid w:val="00AF07A2"/>
    <w:rsid w:val="00AF6C1F"/>
    <w:rsid w:val="00B257B1"/>
    <w:rsid w:val="00B37D72"/>
    <w:rsid w:val="00B463AD"/>
    <w:rsid w:val="00B82DF6"/>
    <w:rsid w:val="00B972D3"/>
    <w:rsid w:val="00BE0421"/>
    <w:rsid w:val="00C3306F"/>
    <w:rsid w:val="00C36FB6"/>
    <w:rsid w:val="00C476FB"/>
    <w:rsid w:val="00C5237B"/>
    <w:rsid w:val="00C73078"/>
    <w:rsid w:val="00CA583C"/>
    <w:rsid w:val="00DF2A2D"/>
    <w:rsid w:val="00E21CAC"/>
    <w:rsid w:val="00E2223E"/>
    <w:rsid w:val="00E81E53"/>
    <w:rsid w:val="00F37326"/>
    <w:rsid w:val="00F758F7"/>
    <w:rsid w:val="00FE113B"/>
    <w:rsid w:val="00FE27D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82D8-46EB-4F97-A9F3-BFE902F6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triskovat</cp:lastModifiedBy>
  <cp:revision>4</cp:revision>
  <dcterms:created xsi:type="dcterms:W3CDTF">2015-10-14T08:52:00Z</dcterms:created>
  <dcterms:modified xsi:type="dcterms:W3CDTF">2016-01-05T13:57:00Z</dcterms:modified>
</cp:coreProperties>
</file>